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D2C" w:rsidRDefault="00981D2C" w:rsidP="00981D2C">
      <w:pPr>
        <w:spacing w:before="100" w:beforeAutospacing="1" w:after="100" w:afterAutospacing="1" w:line="240" w:lineRule="auto"/>
        <w:ind w:firstLine="326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981D2C" w:rsidRDefault="00981D2C" w:rsidP="00981D2C">
      <w:pPr>
        <w:spacing w:before="100" w:beforeAutospacing="1" w:after="100" w:afterAutospacing="1" w:line="240" w:lineRule="auto"/>
        <w:ind w:firstLine="326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981D2C" w:rsidRPr="003F6E63" w:rsidRDefault="00981D2C" w:rsidP="00981D2C">
      <w:pPr>
        <w:spacing w:before="100" w:beforeAutospacing="1" w:after="100" w:afterAutospacing="1" w:line="240" w:lineRule="auto"/>
        <w:ind w:firstLine="326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F6E6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EMENDA Nº </w:t>
      </w:r>
      <w:r w:rsidR="00E57B69" w:rsidRPr="00E57B6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004</w:t>
      </w:r>
      <w:r w:rsidRPr="003F6E6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/20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20</w:t>
      </w:r>
    </w:p>
    <w:p w:rsidR="00981D2C" w:rsidRPr="003F6E63" w:rsidRDefault="00981D2C" w:rsidP="00981D2C">
      <w:pPr>
        <w:spacing w:before="100" w:beforeAutospacing="1" w:after="100" w:afterAutospacing="1" w:line="240" w:lineRule="auto"/>
        <w:ind w:firstLine="326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F6E6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 </w:t>
      </w:r>
    </w:p>
    <w:tbl>
      <w:tblPr>
        <w:tblW w:w="5535" w:type="dxa"/>
        <w:tblInd w:w="336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35"/>
      </w:tblGrid>
      <w:tr w:rsidR="00981D2C" w:rsidRPr="003F6E63" w:rsidTr="00B670B0">
        <w:tc>
          <w:tcPr>
            <w:tcW w:w="55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D2C" w:rsidRPr="003F6E63" w:rsidRDefault="00981D2C" w:rsidP="00B670B0">
            <w:pPr>
              <w:snapToGri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F6E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Súmula: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Alte</w:t>
            </w:r>
            <w:r w:rsidR="00E57B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ra o anexo I do Projeto de Lei 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º</w:t>
            </w:r>
            <w:r w:rsidR="00E57B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007/2020</w:t>
            </w:r>
            <w:r w:rsidRPr="003F6E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.</w:t>
            </w:r>
          </w:p>
        </w:tc>
      </w:tr>
    </w:tbl>
    <w:p w:rsidR="00981D2C" w:rsidRPr="003F6E63" w:rsidRDefault="00981D2C" w:rsidP="00981D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F6E63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981D2C" w:rsidRPr="003F6E63" w:rsidRDefault="00981D2C" w:rsidP="00981D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Os vereadores infra-assinados</w:t>
      </w:r>
      <w:r w:rsidRPr="003F6E63">
        <w:rPr>
          <w:rFonts w:ascii="Times New Roman" w:eastAsia="Times New Roman" w:hAnsi="Times New Roman" w:cs="Times New Roman"/>
          <w:sz w:val="24"/>
          <w:szCs w:val="24"/>
          <w:lang w:eastAsia="pt-BR"/>
        </w:rPr>
        <w:t>, no uso de suas atribuições legais, apresenta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</w:t>
      </w:r>
      <w:r w:rsidRPr="003F6E6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seguinte </w:t>
      </w:r>
      <w:r w:rsidRPr="003F6E6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Emenda Aditiva</w:t>
      </w:r>
      <w:r w:rsidRPr="003F6E63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pt-BR"/>
        </w:rPr>
        <w:t xml:space="preserve"> </w:t>
      </w:r>
      <w:r w:rsidRPr="003F6E6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ao Projeto de Lei nº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007</w:t>
      </w:r>
      <w:r w:rsidRPr="003F6E6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03</w:t>
      </w:r>
      <w:r w:rsidRPr="003F6E6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março de 2020</w:t>
      </w:r>
      <w:r w:rsidRPr="003F6E63">
        <w:rPr>
          <w:rFonts w:ascii="Times New Roman" w:eastAsia="Times New Roman" w:hAnsi="Times New Roman" w:cs="Times New Roman"/>
          <w:sz w:val="24"/>
          <w:szCs w:val="24"/>
          <w:lang w:eastAsia="pt-BR"/>
        </w:rPr>
        <w:t>:</w:t>
      </w:r>
    </w:p>
    <w:p w:rsidR="00981D2C" w:rsidRPr="003F6E63" w:rsidRDefault="00981D2C" w:rsidP="00981D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F6E63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981D2C" w:rsidRDefault="00981D2C" w:rsidP="00981D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F6E6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1º - Fica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acrescentado no Anexo I do presente projeto de lei, que trata do planejamento estratégico para o período de 10 anos (2020 a 2030), a seguinte ação a ser inserida no planejamento estratégico</w:t>
      </w:r>
      <w:r w:rsidRPr="003F6E63">
        <w:rPr>
          <w:rFonts w:ascii="Times New Roman" w:eastAsia="Times New Roman" w:hAnsi="Times New Roman" w:cs="Times New Roman"/>
          <w:sz w:val="24"/>
          <w:szCs w:val="24"/>
          <w:lang w:eastAsia="pt-BR"/>
        </w:rPr>
        <w:t>:</w:t>
      </w:r>
    </w:p>
    <w:p w:rsidR="00981D2C" w:rsidRDefault="00981D2C" w:rsidP="00981D2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Agricultura e abastecimento</w:t>
      </w:r>
    </w:p>
    <w:p w:rsidR="00981D2C" w:rsidRDefault="00981D2C" w:rsidP="00981D2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7 – Agricultura e Abastecimento.</w:t>
      </w:r>
    </w:p>
    <w:p w:rsidR="00981D2C" w:rsidRDefault="00981D2C" w:rsidP="00981D2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Eixo principal: promover a agricultura sustentável e a segurança alimentar, valorizando a agricultura familiar.</w:t>
      </w:r>
    </w:p>
    <w:p w:rsidR="00981D2C" w:rsidRPr="00167A13" w:rsidRDefault="00981D2C" w:rsidP="00981D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972"/>
        <w:gridCol w:w="1701"/>
        <w:gridCol w:w="3821"/>
      </w:tblGrid>
      <w:tr w:rsidR="00981D2C" w:rsidRPr="00167A13" w:rsidTr="00B670B0">
        <w:tc>
          <w:tcPr>
            <w:tcW w:w="2972" w:type="dxa"/>
          </w:tcPr>
          <w:p w:rsidR="00981D2C" w:rsidRPr="00167A13" w:rsidRDefault="00981D2C" w:rsidP="00B670B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167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Proposta</w:t>
            </w:r>
          </w:p>
        </w:tc>
        <w:tc>
          <w:tcPr>
            <w:tcW w:w="1701" w:type="dxa"/>
          </w:tcPr>
          <w:p w:rsidR="00981D2C" w:rsidRPr="00167A13" w:rsidRDefault="00981D2C" w:rsidP="00B670B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167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Meta </w:t>
            </w:r>
          </w:p>
        </w:tc>
        <w:tc>
          <w:tcPr>
            <w:tcW w:w="3821" w:type="dxa"/>
          </w:tcPr>
          <w:p w:rsidR="00981D2C" w:rsidRPr="00167A13" w:rsidRDefault="00981D2C" w:rsidP="00B670B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167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Ação </w:t>
            </w:r>
          </w:p>
        </w:tc>
      </w:tr>
      <w:tr w:rsidR="00981D2C" w:rsidRPr="00167A13" w:rsidTr="00B670B0">
        <w:tc>
          <w:tcPr>
            <w:tcW w:w="2972" w:type="dxa"/>
          </w:tcPr>
          <w:p w:rsidR="00981D2C" w:rsidRPr="00167A13" w:rsidRDefault="00981D2C" w:rsidP="00B670B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G</w:t>
            </w:r>
            <w:r w:rsidRPr="00BA7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arantir a coleta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s</w:t>
            </w:r>
            <w:r w:rsidRPr="00BA7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eletiva e a coleta de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lixo comum em </w:t>
            </w:r>
            <w:r w:rsidRPr="00BA7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todas áreas rurais do município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;</w:t>
            </w:r>
            <w:r w:rsidRPr="00BA7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elimi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nar</w:t>
            </w:r>
            <w:r w:rsidRPr="00BA7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o uso das lixeiras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comuns e </w:t>
            </w:r>
            <w:r w:rsidRPr="00BA7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caçamba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s coletoras.</w:t>
            </w:r>
          </w:p>
        </w:tc>
        <w:tc>
          <w:tcPr>
            <w:tcW w:w="1701" w:type="dxa"/>
          </w:tcPr>
          <w:p w:rsidR="00981D2C" w:rsidRPr="00167A13" w:rsidRDefault="00981D2C" w:rsidP="00B670B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Médio</w:t>
            </w:r>
            <w:r w:rsidRPr="00167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prazo</w:t>
            </w:r>
          </w:p>
        </w:tc>
        <w:tc>
          <w:tcPr>
            <w:tcW w:w="3821" w:type="dxa"/>
          </w:tcPr>
          <w:p w:rsidR="00981D2C" w:rsidRPr="00167A13" w:rsidRDefault="00981D2C" w:rsidP="00B670B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Otimizar o sistema de coleta de resíduos, com a implementação de uma tabela de coleta, para que todos os moradores da área rural possam ter acesso ao serviço, evitando o uso de caçambas e lixeiras comuns e com isso o depósito e derramamento de lixo no meio ambiente</w:t>
            </w:r>
          </w:p>
        </w:tc>
      </w:tr>
    </w:tbl>
    <w:p w:rsidR="00981D2C" w:rsidRPr="003F6E63" w:rsidRDefault="00981D2C" w:rsidP="00981D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F6E6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2</w:t>
      </w:r>
      <w:r w:rsidRPr="003F6E6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º -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3F6E6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 demais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disposições</w:t>
      </w:r>
      <w:r w:rsidRPr="003F6E6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permanecem inalterad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3F6E63">
        <w:rPr>
          <w:rFonts w:ascii="Times New Roman" w:eastAsia="Times New Roman" w:hAnsi="Times New Roman" w:cs="Times New Roman"/>
          <w:sz w:val="24"/>
          <w:szCs w:val="24"/>
          <w:lang w:eastAsia="pt-BR"/>
        </w:rPr>
        <w:t>s.</w:t>
      </w:r>
    </w:p>
    <w:p w:rsidR="00981D2C" w:rsidRDefault="00981D2C" w:rsidP="00981D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F6E6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SALA DAS SESSÕES,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06</w:t>
      </w:r>
      <w:r w:rsidRPr="003F6E6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abril de 2020</w:t>
      </w:r>
      <w:r w:rsidRPr="003F6E63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E57B69" w:rsidRDefault="00E57B69" w:rsidP="00981D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57B69" w:rsidRDefault="00E57B69" w:rsidP="0048110A">
      <w:pPr>
        <w:spacing w:before="100" w:beforeAutospacing="1" w:after="100" w:afterAutospacing="1" w:line="240" w:lineRule="auto"/>
        <w:ind w:left="708" w:firstLine="708"/>
        <w:contextualSpacing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SANDRO DIAS</w:t>
      </w:r>
      <w:r w:rsidR="0048110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48110A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="0048110A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="0048110A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="0048110A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KIKÃO</w:t>
      </w:r>
    </w:p>
    <w:p w:rsidR="00981D2C" w:rsidRDefault="00E57B69" w:rsidP="0048110A">
      <w:pPr>
        <w:spacing w:before="100" w:beforeAutospacing="1" w:after="100" w:afterAutospacing="1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</w:t>
      </w:r>
      <w:r w:rsidR="0048110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48110A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 xml:space="preserve">       </w:t>
      </w:r>
      <w:r w:rsidR="0048110A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="0048110A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="0048110A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="0048110A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proofErr w:type="spellStart"/>
      <w:r w:rsidR="0048110A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</w:t>
      </w:r>
      <w:bookmarkStart w:id="0" w:name="_GoBack"/>
      <w:bookmarkEnd w:id="0"/>
      <w:proofErr w:type="spellEnd"/>
    </w:p>
    <w:tbl>
      <w:tblPr>
        <w:tblW w:w="1369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64"/>
        <w:gridCol w:w="4233"/>
      </w:tblGrid>
      <w:tr w:rsidR="00981D2C" w:rsidRPr="003F6E63" w:rsidTr="00B670B0">
        <w:tc>
          <w:tcPr>
            <w:tcW w:w="94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D2C" w:rsidRPr="003F6E63" w:rsidRDefault="00981D2C" w:rsidP="00B670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pt-BR"/>
              </w:rPr>
            </w:pPr>
          </w:p>
        </w:tc>
        <w:tc>
          <w:tcPr>
            <w:tcW w:w="423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D2C" w:rsidRPr="003F6E63" w:rsidRDefault="00981D2C" w:rsidP="00B670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F6E6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981D2C" w:rsidRPr="003F6E63" w:rsidTr="00981D2C">
        <w:tc>
          <w:tcPr>
            <w:tcW w:w="94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D2C" w:rsidRPr="003F6E63" w:rsidRDefault="00981D2C" w:rsidP="00B670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pt-BR"/>
              </w:rPr>
            </w:pPr>
          </w:p>
        </w:tc>
        <w:tc>
          <w:tcPr>
            <w:tcW w:w="42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D2C" w:rsidRPr="003F6E63" w:rsidRDefault="00981D2C" w:rsidP="00B670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981D2C" w:rsidRPr="003F6E63" w:rsidRDefault="00981D2C" w:rsidP="00981D2C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F6E6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Justificativa:</w:t>
      </w:r>
    </w:p>
    <w:p w:rsidR="00981D2C" w:rsidRDefault="00981D2C" w:rsidP="00981D2C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 referida emenda visa a complementação das metas,</w:t>
      </w:r>
      <w:r w:rsidRPr="00A9716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do planejamento estratégico 2020/2030, para </w:t>
      </w:r>
      <w:r w:rsidRPr="00A9716C">
        <w:rPr>
          <w:rFonts w:ascii="Times New Roman" w:eastAsia="Times New Roman" w:hAnsi="Times New Roman" w:cs="Times New Roman"/>
          <w:sz w:val="24"/>
          <w:szCs w:val="24"/>
          <w:lang w:eastAsia="pt-BR"/>
        </w:rPr>
        <w:t>contemplar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</w:t>
      </w:r>
      <w:r w:rsidRPr="00A9716C">
        <w:rPr>
          <w:rFonts w:ascii="Times New Roman" w:eastAsia="Times New Roman" w:hAnsi="Times New Roman" w:cs="Times New Roman"/>
          <w:sz w:val="24"/>
          <w:szCs w:val="24"/>
          <w:lang w:eastAsia="pt-BR"/>
        </w:rPr>
        <w:t>coleta seletiva e a coleta de lixo comum em todas áreas rurais do município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eliminando </w:t>
      </w:r>
      <w:r w:rsidRPr="00A9716C">
        <w:rPr>
          <w:rFonts w:ascii="Times New Roman" w:eastAsia="Times New Roman" w:hAnsi="Times New Roman" w:cs="Times New Roman"/>
          <w:sz w:val="24"/>
          <w:szCs w:val="24"/>
          <w:lang w:eastAsia="pt-BR"/>
        </w:rPr>
        <w:t>o uso d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</w:t>
      </w:r>
      <w:r w:rsidRPr="00A9716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lixeiras comuns e caçambas coletoras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pois esta prática vem se mostrando ineficaz e absolutamente poluidora do meio ambiente.</w:t>
      </w:r>
    </w:p>
    <w:p w:rsidR="00981D2C" w:rsidRDefault="00981D2C" w:rsidP="00981D2C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Desta forma, a presente emenda visa o interesse público e direitos básicos da população mais carente do Município.</w:t>
      </w:r>
    </w:p>
    <w:sectPr w:rsidR="00981D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D2C"/>
    <w:rsid w:val="00424CCA"/>
    <w:rsid w:val="0048110A"/>
    <w:rsid w:val="009566BA"/>
    <w:rsid w:val="00981D2C"/>
    <w:rsid w:val="00E57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8FC3C3-2291-49DB-A66C-B230430F9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1D2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981D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</dc:creator>
  <cp:keywords/>
  <dc:description/>
  <cp:lastModifiedBy>Camara C.M</cp:lastModifiedBy>
  <cp:revision>2</cp:revision>
  <dcterms:created xsi:type="dcterms:W3CDTF">2020-04-13T16:27:00Z</dcterms:created>
  <dcterms:modified xsi:type="dcterms:W3CDTF">2020-04-13T16:27:00Z</dcterms:modified>
</cp:coreProperties>
</file>